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D0B0C" w14:textId="77777777" w:rsidR="00EA2EF6" w:rsidRDefault="00EA2EF6"/>
    <w:p w14:paraId="624D989C" w14:textId="77777777" w:rsidR="00EA2EF6" w:rsidRDefault="00D97CE3">
      <w:r>
        <w:rPr>
          <w:rFonts w:hint="eastAsia"/>
        </w:rPr>
        <w:t>【参考答案】</w:t>
      </w:r>
    </w:p>
    <w:p w14:paraId="55E47CED" w14:textId="00553F5B" w:rsidR="00EA2EF6" w:rsidRDefault="00452246">
      <w:pPr>
        <w:pStyle w:val="1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连续型变量</w:t>
      </w:r>
      <w:r w:rsidR="00D97CE3">
        <w:rPr>
          <w:rFonts w:hint="eastAsia"/>
        </w:rPr>
        <w:t>描述性统计</w:t>
      </w:r>
      <w:r w:rsidRPr="00452246">
        <w:rPr>
          <w:rFonts w:hint="eastAsia"/>
          <w:color w:val="FF0000"/>
          <w:kern w:val="0"/>
        </w:rPr>
        <w:t>（</w:t>
      </w:r>
      <w:r>
        <w:rPr>
          <w:rFonts w:hint="eastAsia"/>
          <w:color w:val="FF0000"/>
          <w:kern w:val="0"/>
        </w:rPr>
        <w:t>2</w:t>
      </w:r>
      <w:r>
        <w:rPr>
          <w:rFonts w:hint="eastAsia"/>
          <w:color w:val="FF0000"/>
          <w:kern w:val="0"/>
        </w:rPr>
        <w:t>分）</w:t>
      </w:r>
    </w:p>
    <w:p w14:paraId="40BA1A85" w14:textId="4B4F2508" w:rsidR="00452246" w:rsidRDefault="00452246" w:rsidP="00452246">
      <w:pPr>
        <w:pStyle w:val="1"/>
        <w:ind w:firstLineChars="0" w:firstLine="0"/>
        <w:jc w:val="left"/>
      </w:pPr>
      <w:r w:rsidRPr="00452246">
        <w:rPr>
          <w:noProof/>
        </w:rPr>
        <w:drawing>
          <wp:inline distT="0" distB="0" distL="0" distR="0" wp14:anchorId="364C7342" wp14:editId="1AC908FA">
            <wp:extent cx="5274310" cy="10985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6B49" w14:textId="655683A1" w:rsidR="00EA2EF6" w:rsidRDefault="00D97CE3">
      <w:pPr>
        <w:ind w:firstLineChars="200" w:firstLine="420"/>
        <w:jc w:val="left"/>
        <w:rPr>
          <w:color w:val="FF0000"/>
          <w:kern w:val="0"/>
        </w:rPr>
      </w:pPr>
      <w:r>
        <w:rPr>
          <w:rFonts w:hint="eastAsia"/>
        </w:rPr>
        <w:t>缺失值检测：</w:t>
      </w:r>
      <w:r w:rsidR="00C33053">
        <w:rPr>
          <w:rFonts w:hint="eastAsia"/>
        </w:rPr>
        <w:t>销售额</w:t>
      </w:r>
      <w:r>
        <w:rPr>
          <w:rFonts w:hint="eastAsia"/>
        </w:rPr>
        <w:t>变量有缺失值，但由于缺失值占比较少，选择删除的方式来解决</w:t>
      </w:r>
      <w:r>
        <w:rPr>
          <w:rFonts w:hint="eastAsia"/>
          <w:color w:val="FF0000"/>
          <w:kern w:val="0"/>
        </w:rPr>
        <w:t>（缺失值分析</w:t>
      </w:r>
      <w:r>
        <w:rPr>
          <w:color w:val="FF0000"/>
          <w:kern w:val="0"/>
        </w:rPr>
        <w:t>2</w:t>
      </w:r>
      <w:r>
        <w:rPr>
          <w:rFonts w:hint="eastAsia"/>
          <w:color w:val="FF0000"/>
          <w:kern w:val="0"/>
        </w:rPr>
        <w:t>分）；</w:t>
      </w:r>
      <w:r>
        <w:rPr>
          <w:rFonts w:hint="eastAsia"/>
        </w:rPr>
        <w:t>采用数据加工里的全局删除</w:t>
      </w:r>
      <w:r>
        <w:rPr>
          <w:rFonts w:hint="eastAsia"/>
          <w:color w:val="FF0000"/>
          <w:kern w:val="0"/>
        </w:rPr>
        <w:t>（缺失值处理</w:t>
      </w:r>
      <w:r>
        <w:rPr>
          <w:rFonts w:hint="eastAsia"/>
          <w:color w:val="FF0000"/>
          <w:kern w:val="0"/>
        </w:rPr>
        <w:t>2</w:t>
      </w:r>
      <w:r>
        <w:rPr>
          <w:rFonts w:hint="eastAsia"/>
          <w:color w:val="FF0000"/>
          <w:kern w:val="0"/>
        </w:rPr>
        <w:t>分）。</w:t>
      </w:r>
    </w:p>
    <w:p w14:paraId="4DB5AB88" w14:textId="505BF78F" w:rsidR="00EA2EF6" w:rsidRPr="00C33053" w:rsidRDefault="00C33053">
      <w:pPr>
        <w:ind w:firstLineChars="200" w:firstLine="420"/>
        <w:jc w:val="left"/>
        <w:rPr>
          <w:rFonts w:asciiTheme="minorEastAsia" w:hAnsiTheme="minorEastAsia" w:cs="Arial"/>
          <w:szCs w:val="21"/>
          <w:shd w:val="clear" w:color="auto" w:fill="FFFFFF"/>
        </w:rPr>
      </w:pPr>
      <w:r w:rsidRPr="00C33053">
        <w:rPr>
          <w:rFonts w:asciiTheme="minorEastAsia" w:hAnsiTheme="minorEastAsia" w:cs="Arial"/>
          <w:noProof/>
          <w:szCs w:val="21"/>
          <w:shd w:val="clear" w:color="auto" w:fill="FFFFFF"/>
        </w:rPr>
        <w:drawing>
          <wp:inline distT="0" distB="0" distL="0" distR="0" wp14:anchorId="73351631" wp14:editId="53FB2A12">
            <wp:extent cx="5274310" cy="13157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5C58" w14:textId="4A818A02" w:rsidR="00EA2EF6" w:rsidRDefault="00D97CE3">
      <w:pPr>
        <w:ind w:firstLine="420"/>
        <w:rPr>
          <w:color w:val="FF0000"/>
        </w:rPr>
      </w:pPr>
      <w:r>
        <w:rPr>
          <w:rFonts w:hint="eastAsia"/>
        </w:rPr>
        <w:t>异常值检测：由箱线图可以看出，</w:t>
      </w:r>
      <w:r w:rsidR="00453E46">
        <w:rPr>
          <w:rFonts w:hint="eastAsia"/>
        </w:rPr>
        <w:t>报纸广告投放费用有两个离群点，考虑真实情况，</w:t>
      </w:r>
      <w:r>
        <w:rPr>
          <w:rFonts w:hint="eastAsia"/>
        </w:rPr>
        <w:t>故不做异常值处理</w:t>
      </w:r>
      <w:r>
        <w:rPr>
          <w:rFonts w:hint="eastAsia"/>
          <w:color w:val="FF0000"/>
        </w:rPr>
        <w:t>（异常值分析</w:t>
      </w:r>
      <w:r w:rsidR="00453E46">
        <w:rPr>
          <w:color w:val="FF0000"/>
        </w:rPr>
        <w:t>2</w:t>
      </w:r>
      <w:r>
        <w:rPr>
          <w:rFonts w:hint="eastAsia"/>
          <w:color w:val="FF0000"/>
        </w:rPr>
        <w:t>分</w:t>
      </w:r>
      <w:r w:rsidR="00453E46">
        <w:rPr>
          <w:rFonts w:hint="eastAsia"/>
          <w:color w:val="FF0000"/>
        </w:rPr>
        <w:t>，做</w:t>
      </w:r>
      <w:r w:rsidR="00453E46">
        <w:rPr>
          <w:rFonts w:hint="eastAsia"/>
          <w:color w:val="FF0000"/>
        </w:rPr>
        <w:t>/</w:t>
      </w:r>
      <w:r w:rsidR="00453E46">
        <w:rPr>
          <w:rFonts w:hint="eastAsia"/>
          <w:color w:val="FF0000"/>
        </w:rPr>
        <w:t>不做处理，理由充分即可</w:t>
      </w:r>
      <w:r w:rsidR="00453E46">
        <w:rPr>
          <w:rFonts w:hint="eastAsia"/>
          <w:color w:val="FF0000"/>
        </w:rPr>
        <w:t>2</w:t>
      </w:r>
      <w:r w:rsidR="00453E46">
        <w:rPr>
          <w:rFonts w:hint="eastAsia"/>
          <w:color w:val="FF0000"/>
        </w:rPr>
        <w:t>分</w:t>
      </w:r>
      <w:r>
        <w:rPr>
          <w:rFonts w:hint="eastAsia"/>
          <w:color w:val="FF0000"/>
        </w:rPr>
        <w:t>）。</w:t>
      </w:r>
    </w:p>
    <w:p w14:paraId="1D1D70F1" w14:textId="251814A4" w:rsidR="00EA2EF6" w:rsidRDefault="00453E46">
      <w:pPr>
        <w:ind w:firstLine="420"/>
      </w:pPr>
      <w:r w:rsidRPr="00453E46">
        <w:rPr>
          <w:noProof/>
        </w:rPr>
        <w:drawing>
          <wp:inline distT="0" distB="0" distL="0" distR="0" wp14:anchorId="27DC8C41" wp14:editId="0A21ED09">
            <wp:extent cx="5274310" cy="22250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8048" w14:textId="437B9FA8" w:rsidR="00EA2EF6" w:rsidRDefault="00D97CE3">
      <w:pPr>
        <w:ind w:firstLineChars="200" w:firstLine="420"/>
        <w:jc w:val="left"/>
      </w:pPr>
      <w:r>
        <w:rPr>
          <w:rFonts w:hint="eastAsia"/>
        </w:rPr>
        <w:t>数据形态分析：通过直方图或偏度系数可知，</w:t>
      </w:r>
      <w:r w:rsidR="00453E46">
        <w:rPr>
          <w:rFonts w:hint="eastAsia"/>
        </w:rPr>
        <w:t>报纸广告投放费用存在右偏，</w:t>
      </w:r>
      <w:r>
        <w:rPr>
          <w:rFonts w:hint="eastAsia"/>
        </w:rPr>
        <w:t>分析可知符合实际情况，为保留原始数据形态，在此不做</w:t>
      </w:r>
      <w:proofErr w:type="spellStart"/>
      <w:r>
        <w:rPr>
          <w:rFonts w:hint="eastAsia"/>
        </w:rPr>
        <w:t>boxcox</w:t>
      </w:r>
      <w:proofErr w:type="spellEnd"/>
      <w:r>
        <w:rPr>
          <w:rFonts w:hint="eastAsia"/>
        </w:rPr>
        <w:t>变换</w:t>
      </w:r>
      <w:r>
        <w:rPr>
          <w:rFonts w:hint="eastAsia"/>
          <w:color w:val="FF0000"/>
          <w:kern w:val="0"/>
        </w:rPr>
        <w:t>（数据形态分析</w:t>
      </w:r>
      <w:r>
        <w:rPr>
          <w:color w:val="FF0000"/>
          <w:kern w:val="0"/>
        </w:rPr>
        <w:t>2</w:t>
      </w:r>
      <w:r>
        <w:rPr>
          <w:rFonts w:hint="eastAsia"/>
          <w:color w:val="FF0000"/>
          <w:kern w:val="0"/>
        </w:rPr>
        <w:t>分</w:t>
      </w:r>
      <w:r w:rsidR="00453E46">
        <w:rPr>
          <w:rFonts w:hint="eastAsia"/>
          <w:color w:val="FF0000"/>
          <w:kern w:val="0"/>
        </w:rPr>
        <w:t>，</w:t>
      </w:r>
      <w:r w:rsidR="00453E46">
        <w:rPr>
          <w:rFonts w:hint="eastAsia"/>
          <w:color w:val="FF0000"/>
        </w:rPr>
        <w:t>做</w:t>
      </w:r>
      <w:r w:rsidR="00453E46">
        <w:rPr>
          <w:rFonts w:hint="eastAsia"/>
          <w:color w:val="FF0000"/>
        </w:rPr>
        <w:t>/</w:t>
      </w:r>
      <w:r w:rsidR="00453E46">
        <w:rPr>
          <w:rFonts w:hint="eastAsia"/>
          <w:color w:val="FF0000"/>
        </w:rPr>
        <w:t>不做处理，理由充分即可</w:t>
      </w:r>
      <w:r w:rsidR="00453E46">
        <w:rPr>
          <w:rFonts w:hint="eastAsia"/>
          <w:color w:val="FF0000"/>
        </w:rPr>
        <w:t>2</w:t>
      </w:r>
      <w:r w:rsidR="00453E46">
        <w:rPr>
          <w:rFonts w:hint="eastAsia"/>
          <w:color w:val="FF0000"/>
        </w:rPr>
        <w:t>分</w:t>
      </w:r>
      <w:r>
        <w:rPr>
          <w:rFonts w:hint="eastAsia"/>
          <w:color w:val="FF0000"/>
          <w:kern w:val="0"/>
        </w:rPr>
        <w:t>）。</w:t>
      </w:r>
    </w:p>
    <w:p w14:paraId="627FFC82" w14:textId="339E784F" w:rsidR="00EA2EF6" w:rsidRDefault="00453E46">
      <w:r w:rsidRPr="00453E46">
        <w:rPr>
          <w:noProof/>
        </w:rPr>
        <w:lastRenderedPageBreak/>
        <w:drawing>
          <wp:inline distT="0" distB="0" distL="0" distR="0" wp14:anchorId="37A15A92" wp14:editId="3BC2B157">
            <wp:extent cx="2289805" cy="1901371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3027" cy="192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46">
        <w:rPr>
          <w:noProof/>
        </w:rPr>
        <w:drawing>
          <wp:inline distT="0" distB="0" distL="0" distR="0" wp14:anchorId="244FDFEE" wp14:editId="00C57ECF">
            <wp:extent cx="2416999" cy="1841412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774" cy="186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2F83" w14:textId="6A26E594" w:rsidR="00453E46" w:rsidRPr="00453E46" w:rsidRDefault="00453E46">
      <w:r w:rsidRPr="00453E46">
        <w:rPr>
          <w:noProof/>
        </w:rPr>
        <w:drawing>
          <wp:inline distT="0" distB="0" distL="0" distR="0" wp14:anchorId="625D1CA5" wp14:editId="7104095A">
            <wp:extent cx="2427423" cy="185782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0288" cy="18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E46">
        <w:rPr>
          <w:noProof/>
        </w:rPr>
        <w:drawing>
          <wp:inline distT="0" distB="0" distL="0" distR="0" wp14:anchorId="714250A7" wp14:editId="753A787E">
            <wp:extent cx="2469408" cy="1896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8117" cy="19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806A" w14:textId="4A3D5C98" w:rsidR="00EA2EF6" w:rsidRPr="00452246" w:rsidRDefault="00D97CE3" w:rsidP="0045224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宋体" w:eastAsia="宋体" w:hAnsi="宋体" w:cs="宋体" w:hint="eastAsia"/>
          <w:color w:val="000000"/>
          <w:kern w:val="0"/>
          <w:sz w:val="22"/>
        </w:rPr>
        <w:t>皮尔逊相关系数矩阵如下：</w:t>
      </w:r>
    </w:p>
    <w:p w14:paraId="5CCD4184" w14:textId="5DC9EF28" w:rsidR="00EA2EF6" w:rsidRDefault="002B054A" w:rsidP="00452246">
      <w:pPr>
        <w:jc w:val="center"/>
      </w:pPr>
      <w:r w:rsidRPr="002B054A">
        <w:rPr>
          <w:noProof/>
        </w:rPr>
        <w:drawing>
          <wp:inline distT="0" distB="0" distL="0" distR="0" wp14:anchorId="26E8AE5F" wp14:editId="05546649">
            <wp:extent cx="3062514" cy="247995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4839" cy="250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B176" w14:textId="154C0765" w:rsidR="00452246" w:rsidRDefault="00D97CE3" w:rsidP="00452246">
      <w:pPr>
        <w:ind w:firstLineChars="200" w:firstLine="420"/>
      </w:pPr>
      <w:r>
        <w:rPr>
          <w:rFonts w:hint="eastAsia"/>
        </w:rPr>
        <w:t>判定规则：</w:t>
      </w:r>
      <w:r w:rsidR="00452246">
        <w:rPr>
          <w:rFonts w:hint="eastAsia"/>
        </w:rPr>
        <w:t>相关系数的绝对值大于</w:t>
      </w:r>
      <w:r w:rsidR="00452246">
        <w:rPr>
          <w:rFonts w:hint="eastAsia"/>
        </w:rPr>
        <w:t>0</w:t>
      </w:r>
      <w:r w:rsidR="00452246">
        <w:t>.8</w:t>
      </w:r>
      <w:r w:rsidR="00452246">
        <w:rPr>
          <w:rFonts w:hint="eastAsia"/>
        </w:rPr>
        <w:t>时，则认为变量间存在高度相关关系；</w:t>
      </w:r>
      <w:r>
        <w:rPr>
          <w:rFonts w:hint="eastAsia"/>
        </w:rPr>
        <w:t>相关系数的绝对值</w:t>
      </w:r>
      <w:r w:rsidR="00453E46">
        <w:rPr>
          <w:rFonts w:hint="eastAsia"/>
        </w:rPr>
        <w:t>均</w:t>
      </w:r>
      <w:r w:rsidR="00452246">
        <w:rPr>
          <w:rFonts w:hint="eastAsia"/>
        </w:rPr>
        <w:t>大于</w:t>
      </w:r>
      <w:r w:rsidR="00452246">
        <w:rPr>
          <w:rFonts w:hint="eastAsia"/>
        </w:rPr>
        <w:t>0</w:t>
      </w:r>
      <w:r w:rsidR="00452246">
        <w:t>.8</w:t>
      </w:r>
      <w:r w:rsidR="00452246">
        <w:rPr>
          <w:rFonts w:hint="eastAsia"/>
        </w:rPr>
        <w:t>且小于</w:t>
      </w:r>
      <w:r>
        <w:t>0.3</w:t>
      </w:r>
      <w:r>
        <w:rPr>
          <w:rFonts w:hint="eastAsia"/>
        </w:rPr>
        <w:t>，则认为变量间</w:t>
      </w:r>
      <w:r w:rsidR="00453E46">
        <w:rPr>
          <w:rFonts w:hint="eastAsia"/>
        </w:rPr>
        <w:t>不存</w:t>
      </w:r>
      <w:r>
        <w:rPr>
          <w:rFonts w:hint="eastAsia"/>
        </w:rPr>
        <w:t>在中度相关关系；</w:t>
      </w:r>
      <w:r w:rsidR="00452246">
        <w:rPr>
          <w:rFonts w:hint="eastAsia"/>
        </w:rPr>
        <w:t>相关系数的绝对值小于</w:t>
      </w:r>
      <w:r w:rsidR="00452246">
        <w:t>0.3</w:t>
      </w:r>
      <w:r w:rsidR="00452246">
        <w:rPr>
          <w:rFonts w:hint="eastAsia"/>
        </w:rPr>
        <w:t>时，则认为变量间存在低度相关关系</w:t>
      </w:r>
      <w:r>
        <w:rPr>
          <w:rFonts w:hint="eastAsia"/>
        </w:rPr>
        <w:t>。</w:t>
      </w:r>
    </w:p>
    <w:p w14:paraId="5F10F4B5" w14:textId="4DCE426A" w:rsidR="00452246" w:rsidRPr="00452246" w:rsidRDefault="00452246" w:rsidP="00452246">
      <w:pPr>
        <w:ind w:firstLineChars="200" w:firstLine="420"/>
      </w:pPr>
      <w:r>
        <w:rPr>
          <w:rFonts w:hint="eastAsia"/>
        </w:rPr>
        <w:t>[TV</w:t>
      </w:r>
      <w:r>
        <w:rPr>
          <w:rFonts w:hint="eastAsia"/>
        </w:rPr>
        <w:t>与</w:t>
      </w:r>
      <w:r>
        <w:rPr>
          <w:rFonts w:hint="eastAsia"/>
        </w:rPr>
        <w:t>Sales]</w:t>
      </w:r>
      <w:r>
        <w:rPr>
          <w:rFonts w:hint="eastAsia"/>
        </w:rPr>
        <w:t>的相关系数值为</w:t>
      </w:r>
      <w:r>
        <w:rPr>
          <w:rFonts w:hint="eastAsia"/>
        </w:rPr>
        <w:t>0.9013</w:t>
      </w:r>
      <w:r>
        <w:rPr>
          <w:rFonts w:hint="eastAsia"/>
        </w:rPr>
        <w:t>，绝对值大于</w:t>
      </w:r>
      <w:r>
        <w:rPr>
          <w:rFonts w:hint="eastAsia"/>
        </w:rPr>
        <w:t>0.8</w:t>
      </w:r>
      <w:r>
        <w:rPr>
          <w:rFonts w:hint="eastAsia"/>
        </w:rPr>
        <w:t>，表明</w:t>
      </w:r>
      <w:r>
        <w:rPr>
          <w:rFonts w:hint="eastAsia"/>
        </w:rPr>
        <w:t>TV</w:t>
      </w:r>
      <w:r>
        <w:rPr>
          <w:rFonts w:hint="eastAsia"/>
        </w:rPr>
        <w:t>与</w:t>
      </w:r>
      <w:r>
        <w:rPr>
          <w:rFonts w:hint="eastAsia"/>
        </w:rPr>
        <w:t>Sales</w:t>
      </w:r>
      <w:r>
        <w:rPr>
          <w:rFonts w:hint="eastAsia"/>
        </w:rPr>
        <w:t>之间存在高度相关关系</w:t>
      </w:r>
      <w:r>
        <w:rPr>
          <w:rFonts w:hint="eastAsia"/>
        </w:rPr>
        <w:t>;[Radio</w:t>
      </w:r>
      <w:r>
        <w:rPr>
          <w:rFonts w:hint="eastAsia"/>
        </w:rPr>
        <w:t>与</w:t>
      </w:r>
      <w:r>
        <w:rPr>
          <w:rFonts w:hint="eastAsia"/>
        </w:rPr>
        <w:t>Newspaper]</w:t>
      </w:r>
      <w:r>
        <w:rPr>
          <w:rFonts w:hint="eastAsia"/>
        </w:rPr>
        <w:t>的相关系数值为</w:t>
      </w:r>
      <w:r>
        <w:rPr>
          <w:rFonts w:hint="eastAsia"/>
        </w:rPr>
        <w:t>0.3541</w:t>
      </w:r>
      <w:r>
        <w:rPr>
          <w:rFonts w:hint="eastAsia"/>
        </w:rPr>
        <w:t>，绝对值大于</w:t>
      </w:r>
      <w:r>
        <w:rPr>
          <w:rFonts w:hint="eastAsia"/>
        </w:rPr>
        <w:t>0.3</w:t>
      </w:r>
      <w:r>
        <w:rPr>
          <w:rFonts w:hint="eastAsia"/>
        </w:rPr>
        <w:t>且小于</w:t>
      </w:r>
      <w:r>
        <w:rPr>
          <w:rFonts w:hint="eastAsia"/>
        </w:rPr>
        <w:t>0.8</w:t>
      </w:r>
      <w:r>
        <w:rPr>
          <w:rFonts w:hint="eastAsia"/>
        </w:rPr>
        <w:t>，表明</w:t>
      </w:r>
      <w:r>
        <w:rPr>
          <w:rFonts w:hint="eastAsia"/>
        </w:rPr>
        <w:t>Radio</w:t>
      </w:r>
      <w:r>
        <w:rPr>
          <w:rFonts w:hint="eastAsia"/>
        </w:rPr>
        <w:t>与</w:t>
      </w:r>
      <w:r>
        <w:rPr>
          <w:rFonts w:hint="eastAsia"/>
        </w:rPr>
        <w:t>Newspaper</w:t>
      </w:r>
      <w:r>
        <w:rPr>
          <w:rFonts w:hint="eastAsia"/>
        </w:rPr>
        <w:t>之间存在中度相关关系</w:t>
      </w:r>
      <w:r>
        <w:rPr>
          <w:rFonts w:hint="eastAsia"/>
        </w:rPr>
        <w:t>;[Radio</w:t>
      </w:r>
      <w:r>
        <w:rPr>
          <w:rFonts w:hint="eastAsia"/>
        </w:rPr>
        <w:t>与</w:t>
      </w:r>
      <w:r>
        <w:rPr>
          <w:rFonts w:hint="eastAsia"/>
        </w:rPr>
        <w:t>Sales]</w:t>
      </w:r>
      <w:r>
        <w:rPr>
          <w:rFonts w:hint="eastAsia"/>
        </w:rPr>
        <w:t>的相关系数值为</w:t>
      </w:r>
      <w:r>
        <w:rPr>
          <w:rFonts w:hint="eastAsia"/>
        </w:rPr>
        <w:t>0.3489</w:t>
      </w:r>
      <w:r>
        <w:rPr>
          <w:rFonts w:hint="eastAsia"/>
        </w:rPr>
        <w:t>，绝对值大于</w:t>
      </w:r>
      <w:r>
        <w:rPr>
          <w:rFonts w:hint="eastAsia"/>
        </w:rPr>
        <w:t>0.3</w:t>
      </w:r>
      <w:r>
        <w:rPr>
          <w:rFonts w:hint="eastAsia"/>
        </w:rPr>
        <w:t>且小于</w:t>
      </w:r>
      <w:r>
        <w:rPr>
          <w:rFonts w:hint="eastAsia"/>
        </w:rPr>
        <w:t>0.8</w:t>
      </w:r>
      <w:r>
        <w:rPr>
          <w:rFonts w:hint="eastAsia"/>
        </w:rPr>
        <w:t>，表明</w:t>
      </w:r>
      <w:r>
        <w:rPr>
          <w:rFonts w:hint="eastAsia"/>
        </w:rPr>
        <w:t>Radio</w:t>
      </w:r>
      <w:r>
        <w:rPr>
          <w:rFonts w:hint="eastAsia"/>
        </w:rPr>
        <w:t>与</w:t>
      </w:r>
      <w:r>
        <w:rPr>
          <w:rFonts w:hint="eastAsia"/>
        </w:rPr>
        <w:t>Sales</w:t>
      </w:r>
      <w:r>
        <w:rPr>
          <w:rFonts w:hint="eastAsia"/>
        </w:rPr>
        <w:t>之间存在中度相关关系</w:t>
      </w:r>
      <w:r w:rsidR="002B054A">
        <w:rPr>
          <w:rFonts w:hint="eastAsia"/>
        </w:rPr>
        <w:t>。</w:t>
      </w:r>
    </w:p>
    <w:p w14:paraId="4A418F54" w14:textId="3B804DCA" w:rsidR="00EA2EF6" w:rsidRDefault="00D97CE3">
      <w:pPr>
        <w:ind w:firstLineChars="200" w:firstLine="420"/>
      </w:pPr>
      <w:r>
        <w:rPr>
          <w:rFonts w:hint="eastAsia"/>
        </w:rPr>
        <w:t>在上述判定规则基础上，由相关系数矩阵可以看出，所有自变量互相都呈低度相关关系，说明多重共线性问题不明显，综合考虑，选择</w:t>
      </w:r>
      <w:r w:rsidR="002B054A">
        <w:rPr>
          <w:rFonts w:hint="eastAsia"/>
        </w:rPr>
        <w:t>除销售额外</w:t>
      </w:r>
      <w:r>
        <w:rPr>
          <w:rFonts w:hint="eastAsia"/>
        </w:rPr>
        <w:t>变量作为自变量</w:t>
      </w:r>
      <w:r w:rsidR="002B054A">
        <w:rPr>
          <w:rFonts w:hint="eastAsia"/>
        </w:rPr>
        <w:t>，销售额为因变量，建立销售额</w:t>
      </w:r>
      <w:r>
        <w:rPr>
          <w:rFonts w:hint="eastAsia"/>
        </w:rPr>
        <w:t>的线性回归预测模型。</w:t>
      </w:r>
      <w:r>
        <w:rPr>
          <w:rFonts w:hint="eastAsia"/>
          <w:color w:val="FF0000"/>
          <w:kern w:val="0"/>
        </w:rPr>
        <w:t>（相关系数矩阵</w:t>
      </w:r>
      <w:r w:rsidR="00452246">
        <w:rPr>
          <w:rFonts w:hint="eastAsia"/>
          <w:color w:val="FF0000"/>
          <w:kern w:val="0"/>
        </w:rPr>
        <w:t>分析</w:t>
      </w:r>
      <w:r w:rsidR="00016C4D">
        <w:rPr>
          <w:color w:val="FF0000"/>
          <w:kern w:val="0"/>
        </w:rPr>
        <w:t>2</w:t>
      </w:r>
      <w:r>
        <w:rPr>
          <w:rFonts w:hint="eastAsia"/>
          <w:color w:val="FF0000"/>
          <w:kern w:val="0"/>
        </w:rPr>
        <w:t>分，多重共线性分析合理</w:t>
      </w:r>
      <w:r>
        <w:rPr>
          <w:color w:val="FF0000"/>
          <w:kern w:val="0"/>
        </w:rPr>
        <w:t>2</w:t>
      </w:r>
      <w:r>
        <w:rPr>
          <w:rFonts w:hint="eastAsia"/>
          <w:color w:val="FF0000"/>
          <w:kern w:val="0"/>
        </w:rPr>
        <w:t>分，变</w:t>
      </w:r>
      <w:r>
        <w:rPr>
          <w:rFonts w:hint="eastAsia"/>
          <w:color w:val="FF0000"/>
          <w:kern w:val="0"/>
        </w:rPr>
        <w:lastRenderedPageBreak/>
        <w:t>量选择合理</w:t>
      </w:r>
      <w:r w:rsidR="00016C4D">
        <w:rPr>
          <w:color w:val="FF0000"/>
          <w:kern w:val="0"/>
        </w:rPr>
        <w:t>2</w:t>
      </w:r>
      <w:r>
        <w:rPr>
          <w:rFonts w:hint="eastAsia"/>
          <w:color w:val="FF0000"/>
          <w:kern w:val="0"/>
        </w:rPr>
        <w:t>分）</w:t>
      </w:r>
    </w:p>
    <w:p w14:paraId="50246ED1" w14:textId="32E6D44C" w:rsidR="00EA2EF6" w:rsidRDefault="00D97CE3">
      <w:pPr>
        <w:ind w:firstLineChars="200" w:firstLine="420"/>
      </w:pPr>
      <w:r>
        <w:rPr>
          <w:rFonts w:hint="eastAsia"/>
        </w:rPr>
        <w:t>采用</w:t>
      </w:r>
      <w:r w:rsidR="00E76DFB">
        <w:rPr>
          <w:rFonts w:hint="eastAsia"/>
        </w:rPr>
        <w:t>原始</w:t>
      </w:r>
      <w:r>
        <w:rPr>
          <w:rFonts w:hint="eastAsia"/>
        </w:rPr>
        <w:t>进行回归，得到</w:t>
      </w:r>
      <w:r w:rsidR="002B054A">
        <w:rPr>
          <w:rFonts w:hint="eastAsia"/>
        </w:rPr>
        <w:t>销售额</w:t>
      </w:r>
      <w:r>
        <w:rPr>
          <w:rFonts w:hint="eastAsia"/>
        </w:rPr>
        <w:t>的线性回归模型结果如下：</w:t>
      </w:r>
      <w:r>
        <w:rPr>
          <w:rFonts w:hint="eastAsia"/>
          <w:color w:val="FF0000"/>
          <w:kern w:val="0"/>
        </w:rPr>
        <w:t>（选择合适的方法</w:t>
      </w:r>
      <w:r w:rsidR="002B054A">
        <w:rPr>
          <w:rFonts w:hint="eastAsia"/>
          <w:color w:val="FF0000"/>
          <w:kern w:val="0"/>
        </w:rPr>
        <w:t>建立模型</w:t>
      </w:r>
      <w:r w:rsidR="00E76DFB">
        <w:rPr>
          <w:rFonts w:hint="eastAsia"/>
          <w:color w:val="FF0000"/>
          <w:kern w:val="0"/>
        </w:rPr>
        <w:t>原始</w:t>
      </w:r>
      <w:r w:rsidR="00E76DFB">
        <w:rPr>
          <w:rFonts w:hint="eastAsia"/>
          <w:color w:val="FF0000"/>
          <w:kern w:val="0"/>
        </w:rPr>
        <w:t>/</w:t>
      </w:r>
      <w:r w:rsidR="00E76DFB">
        <w:rPr>
          <w:rFonts w:hint="eastAsia"/>
          <w:color w:val="FF0000"/>
          <w:kern w:val="0"/>
        </w:rPr>
        <w:t>调优模型均可，</w:t>
      </w:r>
      <w:r w:rsidR="00016C4D">
        <w:rPr>
          <w:color w:val="FF0000"/>
          <w:kern w:val="0"/>
        </w:rPr>
        <w:t>5</w:t>
      </w:r>
      <w:r>
        <w:rPr>
          <w:rFonts w:hint="eastAsia"/>
          <w:color w:val="FF0000"/>
          <w:kern w:val="0"/>
        </w:rPr>
        <w:t>分）</w:t>
      </w:r>
    </w:p>
    <w:p w14:paraId="20BC37F2" w14:textId="2206454B" w:rsidR="00EA2EF6" w:rsidRDefault="002B054A">
      <w:r w:rsidRPr="002B054A">
        <w:rPr>
          <w:noProof/>
        </w:rPr>
        <w:drawing>
          <wp:inline distT="0" distB="0" distL="0" distR="0" wp14:anchorId="659D0F6F" wp14:editId="69CE1A42">
            <wp:extent cx="5274310" cy="9182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97D45" w14:textId="384E69DC" w:rsidR="002B054A" w:rsidRPr="002B054A" w:rsidRDefault="00D97CE3" w:rsidP="002B054A">
      <w:pPr>
        <w:rPr>
          <w:rFonts w:ascii="DengXian" w:eastAsia="DengXian" w:hAnsi="DengXian"/>
          <w:szCs w:val="21"/>
        </w:rPr>
      </w:pPr>
      <w:r>
        <w:rPr>
          <w:rFonts w:ascii="DengXian" w:eastAsia="DengXian" w:hAnsi="DengXian" w:hint="eastAsia"/>
          <w:szCs w:val="21"/>
        </w:rPr>
        <w:t>（</w:t>
      </w:r>
      <w:r w:rsidR="00E76DFB">
        <w:rPr>
          <w:rFonts w:ascii="DengXian" w:eastAsia="DengXian" w:hAnsi="DengXian"/>
          <w:szCs w:val="21"/>
        </w:rPr>
        <w:t>3</w:t>
      </w:r>
      <w:r>
        <w:rPr>
          <w:rFonts w:ascii="DengXian" w:eastAsia="DengXian" w:hAnsi="DengXian" w:hint="eastAsia"/>
          <w:szCs w:val="21"/>
        </w:rPr>
        <w:t>）</w:t>
      </w:r>
      <w:r w:rsidR="002B054A" w:rsidRPr="002B054A">
        <w:rPr>
          <w:rFonts w:ascii="DengXian" w:eastAsia="DengXian" w:hAnsi="DengXian" w:hint="eastAsia"/>
          <w:szCs w:val="21"/>
        </w:rPr>
        <w:t>模型</w:t>
      </w:r>
      <w:r w:rsidR="00E3074C">
        <w:rPr>
          <w:rFonts w:ascii="DengXian" w:eastAsia="DengXian" w:hAnsi="DengXian" w:hint="eastAsia"/>
          <w:szCs w:val="21"/>
        </w:rPr>
        <w:t>调整</w:t>
      </w:r>
      <w:r w:rsidR="002B054A" w:rsidRPr="002B054A">
        <w:rPr>
          <w:rFonts w:ascii="DengXian" w:eastAsia="DengXian" w:hAnsi="DengXian" w:hint="eastAsia"/>
          <w:szCs w:val="21"/>
        </w:rPr>
        <w:t>R方为[0.90</w:t>
      </w:r>
      <w:r w:rsidR="00E3074C">
        <w:rPr>
          <w:rFonts w:ascii="DengXian" w:eastAsia="DengXian" w:hAnsi="DengXian"/>
          <w:szCs w:val="21"/>
        </w:rPr>
        <w:t>26</w:t>
      </w:r>
      <w:r w:rsidR="002B054A" w:rsidRPr="002B054A">
        <w:rPr>
          <w:rFonts w:ascii="DengXian" w:eastAsia="DengXian" w:hAnsi="DengXian" w:hint="eastAsia"/>
          <w:szCs w:val="21"/>
        </w:rPr>
        <w:t>]，R方&gt;0.8表明模型拟合程度较好</w:t>
      </w:r>
      <w:r w:rsidR="00E76DFB">
        <w:rPr>
          <w:rFonts w:hint="eastAsia"/>
          <w:color w:val="FF0000"/>
        </w:rPr>
        <w:t>（</w:t>
      </w:r>
      <w:r w:rsidR="00E3074C">
        <w:rPr>
          <w:rFonts w:hint="eastAsia"/>
          <w:color w:val="FF0000"/>
        </w:rPr>
        <w:t>调整</w:t>
      </w:r>
      <w:r w:rsidR="00E3074C">
        <w:rPr>
          <w:color w:val="FF0000"/>
        </w:rPr>
        <w:t>R</w:t>
      </w:r>
      <w:r w:rsidR="00E3074C">
        <w:rPr>
          <w:rFonts w:hint="eastAsia"/>
          <w:color w:val="FF0000"/>
        </w:rPr>
        <w:t>方</w:t>
      </w:r>
      <w:r w:rsidR="00E76DFB">
        <w:rPr>
          <w:rFonts w:hint="eastAsia"/>
          <w:color w:val="FF0000"/>
        </w:rPr>
        <w:t>2</w:t>
      </w:r>
      <w:r w:rsidR="00E76DFB">
        <w:rPr>
          <w:rFonts w:hint="eastAsia"/>
          <w:color w:val="FF0000"/>
        </w:rPr>
        <w:t>分</w:t>
      </w:r>
      <w:r w:rsidR="00E3074C">
        <w:rPr>
          <w:rFonts w:hint="eastAsia"/>
          <w:color w:val="FF0000"/>
        </w:rPr>
        <w:t>，若写为</w:t>
      </w:r>
      <w:r w:rsidR="00E3074C">
        <w:rPr>
          <w:color w:val="FF0000"/>
        </w:rPr>
        <w:t>R</w:t>
      </w:r>
      <w:r w:rsidR="00E3074C">
        <w:rPr>
          <w:rFonts w:hint="eastAsia"/>
          <w:color w:val="FF0000"/>
        </w:rPr>
        <w:t>方</w:t>
      </w:r>
      <w:r w:rsidR="00E3074C">
        <w:rPr>
          <w:rFonts w:hint="eastAsia"/>
          <w:color w:val="FF0000"/>
        </w:rPr>
        <w:t>1</w:t>
      </w:r>
      <w:r w:rsidR="00E3074C">
        <w:rPr>
          <w:rFonts w:hint="eastAsia"/>
          <w:color w:val="FF0000"/>
        </w:rPr>
        <w:t>分</w:t>
      </w:r>
      <w:r w:rsidR="00E76DFB">
        <w:rPr>
          <w:rFonts w:hint="eastAsia"/>
          <w:color w:val="FF0000"/>
        </w:rPr>
        <w:t>）</w:t>
      </w:r>
    </w:p>
    <w:p w14:paraId="3E277F75" w14:textId="295B5CD4" w:rsidR="002B054A" w:rsidRPr="002B054A" w:rsidRDefault="002B054A" w:rsidP="002B054A">
      <w:pPr>
        <w:rPr>
          <w:rFonts w:ascii="DengXian" w:eastAsia="DengXian" w:hAnsi="DengXian"/>
          <w:szCs w:val="21"/>
        </w:rPr>
      </w:pPr>
      <w:r w:rsidRPr="002B054A">
        <w:rPr>
          <w:rFonts w:ascii="DengXian" w:eastAsia="DengXian" w:hAnsi="DengXian" w:hint="eastAsia"/>
          <w:szCs w:val="21"/>
        </w:rPr>
        <w:t>模型F检验P值为[1.8641e-98]，P值&lt;0.05表明模型通过F检验，自变量（至少一个）和因变量间的线性关系是显著的，模型效果较好</w:t>
      </w:r>
      <w:r w:rsidR="00E76DFB">
        <w:rPr>
          <w:rFonts w:hint="eastAsia"/>
          <w:color w:val="FF0000"/>
        </w:rPr>
        <w:t>（</w:t>
      </w:r>
      <w:r w:rsidR="00E76DFB">
        <w:rPr>
          <w:color w:val="FF0000"/>
        </w:rPr>
        <w:t>2</w:t>
      </w:r>
      <w:r w:rsidR="00E76DFB">
        <w:rPr>
          <w:rFonts w:hint="eastAsia"/>
          <w:color w:val="FF0000"/>
        </w:rPr>
        <w:t>分）</w:t>
      </w:r>
    </w:p>
    <w:p w14:paraId="0C51789C" w14:textId="3104F9C6" w:rsidR="002B054A" w:rsidRPr="002B054A" w:rsidRDefault="002B054A" w:rsidP="002B054A">
      <w:pPr>
        <w:rPr>
          <w:rFonts w:ascii="DengXian" w:eastAsia="DengXian" w:hAnsi="DengXian"/>
          <w:szCs w:val="21"/>
        </w:rPr>
      </w:pPr>
      <w:r w:rsidRPr="002B054A">
        <w:rPr>
          <w:rFonts w:ascii="DengXian" w:eastAsia="DengXian" w:hAnsi="DengXian" w:hint="eastAsia"/>
          <w:szCs w:val="21"/>
        </w:rPr>
        <w:t xml:space="preserve"> ['TV', 'Radio']这2个自变量的t检验对应的P值是显著的，对因变量有显著影响；</w:t>
      </w:r>
      <w:r>
        <w:rPr>
          <w:rFonts w:ascii="DengXian" w:eastAsia="DengXian" w:hAnsi="DengXian" w:hint="eastAsia"/>
          <w:szCs w:val="21"/>
        </w:rPr>
        <w:t>而</w:t>
      </w:r>
      <w:r w:rsidRPr="002B054A">
        <w:rPr>
          <w:rFonts w:ascii="DengXian" w:eastAsia="DengXian" w:hAnsi="DengXian" w:hint="eastAsia"/>
          <w:szCs w:val="21"/>
        </w:rPr>
        <w:t>['Newspaper']这1个自变量的t检验对应的P值是不显著的，对因变量没有显著影响</w:t>
      </w:r>
      <w:r w:rsidR="00E76DFB">
        <w:rPr>
          <w:rFonts w:ascii="DengXian" w:eastAsia="DengXian" w:hAnsi="DengXian" w:hint="eastAsia"/>
          <w:szCs w:val="21"/>
        </w:rPr>
        <w:t>，可以考虑剔除该变量，由于想要探究各渠道广告投放对销售额的影响，暂不处理</w:t>
      </w:r>
      <w:r w:rsidR="00E76DFB">
        <w:rPr>
          <w:rFonts w:hint="eastAsia"/>
          <w:color w:val="FF0000"/>
        </w:rPr>
        <w:t>（</w:t>
      </w:r>
      <w:r w:rsidR="00E76DFB">
        <w:rPr>
          <w:color w:val="FF0000"/>
        </w:rPr>
        <w:t>2</w:t>
      </w:r>
      <w:r w:rsidR="00E76DFB">
        <w:rPr>
          <w:rFonts w:hint="eastAsia"/>
          <w:color w:val="FF0000"/>
        </w:rPr>
        <w:t>分）</w:t>
      </w:r>
    </w:p>
    <w:p w14:paraId="2EA05DDA" w14:textId="735A4682" w:rsidR="002B054A" w:rsidRPr="002B054A" w:rsidRDefault="002B054A" w:rsidP="002B054A">
      <w:pPr>
        <w:rPr>
          <w:rFonts w:ascii="DengXian" w:eastAsia="DengXian" w:hAnsi="DengXian"/>
          <w:szCs w:val="21"/>
        </w:rPr>
      </w:pPr>
      <w:r w:rsidRPr="002B054A">
        <w:rPr>
          <w:rFonts w:ascii="DengXian" w:eastAsia="DengXian" w:hAnsi="DengXian" w:hint="eastAsia"/>
          <w:szCs w:val="21"/>
        </w:rPr>
        <w:t>模型DW检验值为[2.2455]，在1.7-2.3之间，说明自变量和残差之间没有自相关性，模型构建良好</w:t>
      </w:r>
      <w:r w:rsidR="00E76DFB">
        <w:rPr>
          <w:rFonts w:hint="eastAsia"/>
          <w:color w:val="FF0000"/>
        </w:rPr>
        <w:t>（</w:t>
      </w:r>
      <w:r w:rsidR="00E76DFB">
        <w:rPr>
          <w:color w:val="FF0000"/>
        </w:rPr>
        <w:t>2</w:t>
      </w:r>
      <w:r w:rsidR="00E76DFB">
        <w:rPr>
          <w:rFonts w:hint="eastAsia"/>
          <w:color w:val="FF0000"/>
        </w:rPr>
        <w:t>分）</w:t>
      </w:r>
    </w:p>
    <w:p w14:paraId="20BD8158" w14:textId="3978D59C" w:rsidR="002B054A" w:rsidRPr="002B054A" w:rsidRDefault="002B054A" w:rsidP="002B054A">
      <w:pPr>
        <w:rPr>
          <w:rFonts w:ascii="DengXian" w:eastAsia="DengXian" w:hAnsi="DengXian"/>
          <w:szCs w:val="21"/>
        </w:rPr>
      </w:pPr>
      <w:r w:rsidRPr="002B054A">
        <w:rPr>
          <w:rFonts w:ascii="DengXian" w:eastAsia="DengXian" w:hAnsi="DengXian" w:hint="eastAsia"/>
          <w:szCs w:val="21"/>
        </w:rPr>
        <w:t>变量的VIF值均小于10，表明该数据不存在严重的多重共线性问题</w:t>
      </w:r>
      <w:r w:rsidR="00E76DFB">
        <w:rPr>
          <w:rFonts w:hint="eastAsia"/>
          <w:color w:val="FF0000"/>
        </w:rPr>
        <w:t>（</w:t>
      </w:r>
      <w:r w:rsidR="00E76DFB">
        <w:rPr>
          <w:color w:val="FF0000"/>
        </w:rPr>
        <w:t>2</w:t>
      </w:r>
      <w:r w:rsidR="00E76DFB">
        <w:rPr>
          <w:rFonts w:hint="eastAsia"/>
          <w:color w:val="FF0000"/>
        </w:rPr>
        <w:t>分）</w:t>
      </w:r>
    </w:p>
    <w:p w14:paraId="3011CD87" w14:textId="0FE8C5F2" w:rsidR="00EA2EF6" w:rsidRDefault="00E76DFB" w:rsidP="00E76DFB">
      <w:pPr>
        <w:rPr>
          <w:rFonts w:ascii="DengXian" w:eastAsia="DengXian" w:hAnsi="DengXian"/>
          <w:szCs w:val="21"/>
        </w:rPr>
      </w:pPr>
      <w:r w:rsidRPr="00E76DFB">
        <w:rPr>
          <w:rFonts w:ascii="DengXian" w:eastAsia="DengXian" w:hAnsi="DengXian"/>
          <w:noProof/>
          <w:szCs w:val="21"/>
        </w:rPr>
        <w:drawing>
          <wp:inline distT="0" distB="0" distL="0" distR="0" wp14:anchorId="6FFE9965" wp14:editId="656746FD">
            <wp:extent cx="5274310" cy="9036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2F20" w14:textId="5337E162" w:rsidR="00EA2EF6" w:rsidRDefault="00E76DFB">
      <w:pPr>
        <w:ind w:firstLineChars="200" w:firstLine="420"/>
        <w:jc w:val="center"/>
        <w:rPr>
          <w:rFonts w:ascii="DengXian" w:eastAsia="DengXian" w:hAnsi="DengXian"/>
          <w:szCs w:val="21"/>
        </w:rPr>
      </w:pPr>
      <w:r w:rsidRPr="00E76DFB">
        <w:rPr>
          <w:rFonts w:ascii="DengXian" w:eastAsia="DengXian" w:hAnsi="DengXian"/>
          <w:noProof/>
          <w:szCs w:val="21"/>
        </w:rPr>
        <w:drawing>
          <wp:inline distT="0" distB="0" distL="0" distR="0" wp14:anchorId="21CE3D14" wp14:editId="1C691361">
            <wp:extent cx="3556000" cy="2501530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3066" cy="25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2751" w14:textId="4ADFB5ED" w:rsidR="00E76DFB" w:rsidRDefault="00E76DFB" w:rsidP="00E76DFB">
      <w:r w:rsidRPr="00E76DFB">
        <w:rPr>
          <w:rFonts w:hint="eastAsia"/>
        </w:rPr>
        <w:t>该模型线性回归方程为该模型线性回归方程为</w:t>
      </w:r>
      <w:r w:rsidRPr="00E76DFB">
        <w:rPr>
          <w:rFonts w:hint="eastAsia"/>
        </w:rPr>
        <w:t>Sales = 4.5638 + 0.0545*TV + 0.1078*Radio + 0.0009*Newspaper</w:t>
      </w: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分，合理即得分）</w:t>
      </w:r>
    </w:p>
    <w:p w14:paraId="1FBD8720" w14:textId="1DA4DD6D" w:rsidR="00EA2EF6" w:rsidRDefault="00D97CE3" w:rsidP="00E76DFB">
      <w:pPr>
        <w:rPr>
          <w:color w:val="FF0000"/>
        </w:rPr>
      </w:pPr>
      <w:r>
        <w:rPr>
          <w:rFonts w:hint="eastAsia"/>
        </w:rPr>
        <w:t>每个系数的解释如下：</w:t>
      </w:r>
      <w:r>
        <w:rPr>
          <w:rFonts w:hint="eastAsia"/>
          <w:color w:val="FF0000"/>
        </w:rPr>
        <w:t>（</w:t>
      </w:r>
      <w:r w:rsidR="00E3074C">
        <w:rPr>
          <w:color w:val="FF0000"/>
        </w:rPr>
        <w:t>3</w:t>
      </w:r>
      <w:r>
        <w:rPr>
          <w:rFonts w:hint="eastAsia"/>
          <w:color w:val="FF0000"/>
        </w:rPr>
        <w:t>分，合理即得分）</w:t>
      </w:r>
    </w:p>
    <w:p w14:paraId="1E42E80E" w14:textId="70F3FB68" w:rsidR="00E76DFB" w:rsidRPr="00E76DFB" w:rsidRDefault="00E76DFB" w:rsidP="00E76DFB">
      <w:r w:rsidRPr="00E76DFB">
        <w:rPr>
          <w:rFonts w:hint="eastAsia"/>
        </w:rPr>
        <w:t xml:space="preserve">0.0545 </w:t>
      </w:r>
      <w:r w:rsidRPr="00E76DFB">
        <w:rPr>
          <w:rFonts w:hint="eastAsia"/>
        </w:rPr>
        <w:t>是</w:t>
      </w:r>
      <w:r w:rsidRPr="00E76DFB">
        <w:rPr>
          <w:rFonts w:hint="eastAsia"/>
        </w:rPr>
        <w:t>TV</w:t>
      </w:r>
      <w:r w:rsidRPr="00E76DFB">
        <w:rPr>
          <w:rFonts w:hint="eastAsia"/>
        </w:rPr>
        <w:t>的系数，它表示每增加一单位的</w:t>
      </w:r>
      <w:r>
        <w:rPr>
          <w:rFonts w:hint="eastAsia"/>
        </w:rPr>
        <w:t>电视</w:t>
      </w:r>
      <w:r w:rsidRPr="00E76DFB">
        <w:rPr>
          <w:rFonts w:hint="eastAsia"/>
        </w:rPr>
        <w:t>广告投放</w:t>
      </w:r>
      <w:r>
        <w:rPr>
          <w:rFonts w:hint="eastAsia"/>
        </w:rPr>
        <w:t>费用</w:t>
      </w:r>
      <w:r w:rsidRPr="00E76DFB">
        <w:rPr>
          <w:rFonts w:hint="eastAsia"/>
        </w:rPr>
        <w:t>，销售额将</w:t>
      </w:r>
      <w:r w:rsidR="00E3074C">
        <w:rPr>
          <w:rFonts w:hint="eastAsia"/>
        </w:rPr>
        <w:t>平均</w:t>
      </w:r>
      <w:r w:rsidRPr="00E76DFB">
        <w:rPr>
          <w:rFonts w:hint="eastAsia"/>
        </w:rPr>
        <w:t>增加</w:t>
      </w:r>
      <w:r w:rsidRPr="00E76DFB">
        <w:rPr>
          <w:rFonts w:hint="eastAsia"/>
        </w:rPr>
        <w:t>0.0545</w:t>
      </w:r>
      <w:r w:rsidRPr="00E76DFB">
        <w:rPr>
          <w:rFonts w:hint="eastAsia"/>
        </w:rPr>
        <w:t>单位。</w:t>
      </w:r>
    </w:p>
    <w:p w14:paraId="7CE2A349" w14:textId="1ED92AFE" w:rsidR="00E76DFB" w:rsidRDefault="00E76DFB" w:rsidP="00E76DFB">
      <w:r w:rsidRPr="00E76DFB">
        <w:rPr>
          <w:rFonts w:hint="eastAsia"/>
        </w:rPr>
        <w:t xml:space="preserve">0.1082 </w:t>
      </w:r>
      <w:r w:rsidRPr="00E76DFB">
        <w:rPr>
          <w:rFonts w:hint="eastAsia"/>
        </w:rPr>
        <w:t>是</w:t>
      </w:r>
      <w:r w:rsidRPr="00E76DFB">
        <w:rPr>
          <w:rFonts w:hint="eastAsia"/>
        </w:rPr>
        <w:t>Radio</w:t>
      </w:r>
      <w:r w:rsidRPr="00E76DFB">
        <w:rPr>
          <w:rFonts w:hint="eastAsia"/>
        </w:rPr>
        <w:t>的系数，它表示每增加一单位的</w:t>
      </w:r>
      <w:r>
        <w:rPr>
          <w:rFonts w:hint="eastAsia"/>
        </w:rPr>
        <w:t>广播</w:t>
      </w:r>
      <w:r w:rsidRPr="00E76DFB">
        <w:rPr>
          <w:rFonts w:hint="eastAsia"/>
        </w:rPr>
        <w:t>广告投放</w:t>
      </w:r>
      <w:r>
        <w:rPr>
          <w:rFonts w:hint="eastAsia"/>
        </w:rPr>
        <w:t>费用</w:t>
      </w:r>
      <w:r w:rsidRPr="00E76DFB">
        <w:rPr>
          <w:rFonts w:hint="eastAsia"/>
        </w:rPr>
        <w:t>，销售额将</w:t>
      </w:r>
      <w:r w:rsidR="00E3074C">
        <w:rPr>
          <w:rFonts w:hint="eastAsia"/>
        </w:rPr>
        <w:t>平均</w:t>
      </w:r>
      <w:r w:rsidRPr="00E76DFB">
        <w:rPr>
          <w:rFonts w:hint="eastAsia"/>
        </w:rPr>
        <w:t>增加</w:t>
      </w:r>
      <w:r w:rsidRPr="00E76DFB">
        <w:rPr>
          <w:rFonts w:hint="eastAsia"/>
        </w:rPr>
        <w:t>0.1078</w:t>
      </w:r>
      <w:r w:rsidRPr="00E76DFB">
        <w:rPr>
          <w:rFonts w:hint="eastAsia"/>
        </w:rPr>
        <w:t>单位</w:t>
      </w:r>
      <w:r>
        <w:rPr>
          <w:rFonts w:hint="eastAsia"/>
        </w:rPr>
        <w:t>。</w:t>
      </w:r>
    </w:p>
    <w:p w14:paraId="716F0F8B" w14:textId="1AE0B24B" w:rsidR="00E76DFB" w:rsidRPr="00E76DFB" w:rsidRDefault="00E76DFB" w:rsidP="00E76DFB">
      <w:r w:rsidRPr="00E76DFB">
        <w:rPr>
          <w:rFonts w:hint="eastAsia"/>
        </w:rPr>
        <w:t xml:space="preserve">0.0009 </w:t>
      </w:r>
      <w:r w:rsidRPr="00E76DFB">
        <w:rPr>
          <w:rFonts w:hint="eastAsia"/>
        </w:rPr>
        <w:t>是</w:t>
      </w:r>
      <w:r w:rsidRPr="00E76DFB">
        <w:rPr>
          <w:rFonts w:hint="eastAsia"/>
        </w:rPr>
        <w:t>Newspaper</w:t>
      </w:r>
      <w:r w:rsidRPr="00E76DFB">
        <w:rPr>
          <w:rFonts w:hint="eastAsia"/>
        </w:rPr>
        <w:t>的系数，它表示每增加一单位的</w:t>
      </w:r>
      <w:r>
        <w:rPr>
          <w:rFonts w:hint="eastAsia"/>
        </w:rPr>
        <w:t>报纸</w:t>
      </w:r>
      <w:r w:rsidRPr="00E76DFB">
        <w:rPr>
          <w:rFonts w:hint="eastAsia"/>
        </w:rPr>
        <w:t>广告投放</w:t>
      </w:r>
      <w:r>
        <w:rPr>
          <w:rFonts w:hint="eastAsia"/>
        </w:rPr>
        <w:t>费用</w:t>
      </w:r>
      <w:r w:rsidRPr="00E76DFB">
        <w:rPr>
          <w:rFonts w:hint="eastAsia"/>
        </w:rPr>
        <w:t>，销售额将</w:t>
      </w:r>
      <w:r w:rsidR="00E3074C">
        <w:rPr>
          <w:rFonts w:hint="eastAsia"/>
        </w:rPr>
        <w:t>平均</w:t>
      </w:r>
      <w:r w:rsidRPr="00E76DFB">
        <w:rPr>
          <w:rFonts w:hint="eastAsia"/>
        </w:rPr>
        <w:t>增</w:t>
      </w:r>
      <w:r w:rsidRPr="00E76DFB">
        <w:rPr>
          <w:rFonts w:hint="eastAsia"/>
        </w:rPr>
        <w:lastRenderedPageBreak/>
        <w:t>加</w:t>
      </w:r>
      <w:r w:rsidRPr="00E76DFB">
        <w:rPr>
          <w:rFonts w:hint="eastAsia"/>
        </w:rPr>
        <w:t>0.0009</w:t>
      </w:r>
      <w:r w:rsidRPr="00E76DFB">
        <w:rPr>
          <w:rFonts w:hint="eastAsia"/>
        </w:rPr>
        <w:t>单位</w:t>
      </w:r>
      <w:r>
        <w:rPr>
          <w:rFonts w:hint="eastAsia"/>
        </w:rPr>
        <w:t>。</w:t>
      </w:r>
    </w:p>
    <w:p w14:paraId="28FED61A" w14:textId="60F62147" w:rsidR="00E3074C" w:rsidRDefault="00D97CE3" w:rsidP="00016C4D">
      <w:pPr>
        <w:rPr>
          <w:color w:val="FF0000"/>
        </w:rPr>
      </w:pPr>
      <w:r>
        <w:rPr>
          <w:rFonts w:hint="eastAsia"/>
        </w:rPr>
        <w:t>（</w:t>
      </w:r>
      <w:r w:rsidR="00E76DFB">
        <w:t>4</w:t>
      </w:r>
      <w:r>
        <w:rPr>
          <w:rFonts w:hint="eastAsia"/>
        </w:rPr>
        <w:t>）</w:t>
      </w:r>
      <w:r w:rsidR="00E3074C">
        <w:rPr>
          <w:rFonts w:hint="eastAsia"/>
        </w:rPr>
        <w:t>对预处理后的自变量进行最大最小规范化，构造线性回归模型</w:t>
      </w:r>
      <w:r w:rsidR="00E3074C" w:rsidRPr="00E3074C">
        <w:rPr>
          <w:rFonts w:hint="eastAsia"/>
          <w:color w:val="FF0000"/>
        </w:rPr>
        <w:t>（</w:t>
      </w:r>
      <w:r w:rsidR="00E3074C" w:rsidRPr="00E3074C">
        <w:rPr>
          <w:rFonts w:hint="eastAsia"/>
          <w:color w:val="FF0000"/>
        </w:rPr>
        <w:t>3</w:t>
      </w:r>
      <w:r w:rsidR="00E3074C" w:rsidRPr="00E3074C">
        <w:rPr>
          <w:rFonts w:hint="eastAsia"/>
          <w:color w:val="FF0000"/>
        </w:rPr>
        <w:t>分）</w:t>
      </w:r>
    </w:p>
    <w:p w14:paraId="5D677AC8" w14:textId="52A2FEBA" w:rsidR="00E3074C" w:rsidRDefault="00E3074C" w:rsidP="00016C4D">
      <w:r w:rsidRPr="00E3074C">
        <w:rPr>
          <w:noProof/>
        </w:rPr>
        <w:drawing>
          <wp:inline distT="0" distB="0" distL="0" distR="0" wp14:anchorId="52130F4B" wp14:editId="4DC915E6">
            <wp:extent cx="3802742" cy="1583179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7903" cy="158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4A2F" w14:textId="7D9F362A" w:rsidR="00E3074C" w:rsidRPr="00E3074C" w:rsidRDefault="00E3074C" w:rsidP="00016C4D">
      <w:r w:rsidRPr="00E3074C">
        <w:rPr>
          <w:noProof/>
        </w:rPr>
        <w:drawing>
          <wp:inline distT="0" distB="0" distL="0" distR="0" wp14:anchorId="5FEDD9B9" wp14:editId="379A06C0">
            <wp:extent cx="5274310" cy="9442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F34C" w14:textId="5961AFE3" w:rsidR="00016C4D" w:rsidRPr="00016C4D" w:rsidRDefault="00E3074C" w:rsidP="00016C4D">
      <w:pPr>
        <w:rPr>
          <w:color w:val="FF0000"/>
        </w:rPr>
      </w:pPr>
      <w:r>
        <w:rPr>
          <w:rFonts w:hint="eastAsia"/>
        </w:rPr>
        <w:t>由线性回归结果可知，</w:t>
      </w:r>
      <w:r w:rsidR="00016C4D">
        <w:rPr>
          <w:rFonts w:hint="eastAsia"/>
        </w:rPr>
        <w:t>对销售额影响最大的是电视</w:t>
      </w:r>
      <w:r w:rsidR="00016C4D" w:rsidRPr="00E76DFB">
        <w:rPr>
          <w:rFonts w:hint="eastAsia"/>
        </w:rPr>
        <w:t>广告投放</w:t>
      </w:r>
      <w:r w:rsidR="00016C4D">
        <w:rPr>
          <w:rFonts w:hint="eastAsia"/>
        </w:rPr>
        <w:t>费用，其次是广播</w:t>
      </w:r>
      <w:r w:rsidR="00016C4D" w:rsidRPr="00E76DFB">
        <w:rPr>
          <w:rFonts w:hint="eastAsia"/>
        </w:rPr>
        <w:t>广告投放</w:t>
      </w:r>
      <w:r w:rsidR="00016C4D">
        <w:rPr>
          <w:rFonts w:hint="eastAsia"/>
        </w:rPr>
        <w:t>费用，最后是报纸</w:t>
      </w:r>
      <w:r w:rsidR="00016C4D" w:rsidRPr="00E76DFB">
        <w:rPr>
          <w:rFonts w:hint="eastAsia"/>
        </w:rPr>
        <w:t>广告投放</w:t>
      </w:r>
      <w:r w:rsidR="00016C4D">
        <w:rPr>
          <w:rFonts w:hint="eastAsia"/>
        </w:rPr>
        <w:t>费用。</w:t>
      </w:r>
      <w:r w:rsidR="00016C4D">
        <w:rPr>
          <w:rFonts w:hint="eastAsia"/>
          <w:color w:val="FF0000"/>
        </w:rPr>
        <w:t>（</w:t>
      </w:r>
      <w:r w:rsidR="00016C4D">
        <w:rPr>
          <w:color w:val="FF0000"/>
        </w:rPr>
        <w:t>3</w:t>
      </w:r>
      <w:r w:rsidR="00016C4D">
        <w:rPr>
          <w:rFonts w:hint="eastAsia"/>
          <w:color w:val="FF0000"/>
        </w:rPr>
        <w:t>分，合理即得分）</w:t>
      </w:r>
    </w:p>
    <w:p w14:paraId="152FF0A1" w14:textId="53685F63" w:rsidR="00016C4D" w:rsidRPr="00016C4D" w:rsidRDefault="00016C4D" w:rsidP="00016C4D">
      <w:pPr>
        <w:rPr>
          <w:color w:val="FF0000"/>
        </w:rPr>
      </w:pPr>
      <w:r>
        <w:rPr>
          <w:rFonts w:hint="eastAsia"/>
        </w:rPr>
        <w:t>建议该企业加大电视</w:t>
      </w:r>
      <w:r w:rsidRPr="00E76DFB">
        <w:rPr>
          <w:rFonts w:hint="eastAsia"/>
        </w:rPr>
        <w:t>广告投放</w:t>
      </w:r>
      <w:r>
        <w:rPr>
          <w:rFonts w:hint="eastAsia"/>
        </w:rPr>
        <w:t>费用。</w:t>
      </w: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分，合理即得分）</w:t>
      </w:r>
    </w:p>
    <w:p w14:paraId="632D67B2" w14:textId="6B2F0DB4" w:rsidR="00EA2EF6" w:rsidRDefault="00EA2EF6"/>
    <w:sectPr w:rsidR="00EA2E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B14DB"/>
    <w:multiLevelType w:val="multilevel"/>
    <w:tmpl w:val="3A8B14DB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28B"/>
    <w:rsid w:val="FCEF61C9"/>
    <w:rsid w:val="0000693D"/>
    <w:rsid w:val="00016C4D"/>
    <w:rsid w:val="0001758F"/>
    <w:rsid w:val="00056708"/>
    <w:rsid w:val="00065FA5"/>
    <w:rsid w:val="000706EB"/>
    <w:rsid w:val="00074A77"/>
    <w:rsid w:val="000801B8"/>
    <w:rsid w:val="00085544"/>
    <w:rsid w:val="000B277F"/>
    <w:rsid w:val="000B5212"/>
    <w:rsid w:val="000B74AD"/>
    <w:rsid w:val="000C6EB0"/>
    <w:rsid w:val="001A0FCA"/>
    <w:rsid w:val="001A7753"/>
    <w:rsid w:val="001B15C5"/>
    <w:rsid w:val="001B2FAB"/>
    <w:rsid w:val="001C11FC"/>
    <w:rsid w:val="001D49E2"/>
    <w:rsid w:val="002004C6"/>
    <w:rsid w:val="00211265"/>
    <w:rsid w:val="002318AC"/>
    <w:rsid w:val="00234033"/>
    <w:rsid w:val="0025218E"/>
    <w:rsid w:val="00260261"/>
    <w:rsid w:val="002A6EAE"/>
    <w:rsid w:val="002B054A"/>
    <w:rsid w:val="002F1846"/>
    <w:rsid w:val="003210EA"/>
    <w:rsid w:val="003472F2"/>
    <w:rsid w:val="00347EF4"/>
    <w:rsid w:val="00370546"/>
    <w:rsid w:val="00371C6B"/>
    <w:rsid w:val="00381F53"/>
    <w:rsid w:val="00396AD7"/>
    <w:rsid w:val="003C3ADD"/>
    <w:rsid w:val="003C4CE8"/>
    <w:rsid w:val="003D3921"/>
    <w:rsid w:val="003F534B"/>
    <w:rsid w:val="00412A51"/>
    <w:rsid w:val="004450BD"/>
    <w:rsid w:val="00452246"/>
    <w:rsid w:val="00453E46"/>
    <w:rsid w:val="004641D8"/>
    <w:rsid w:val="004662A2"/>
    <w:rsid w:val="004777D9"/>
    <w:rsid w:val="0048014A"/>
    <w:rsid w:val="0048420B"/>
    <w:rsid w:val="004A1635"/>
    <w:rsid w:val="004B7C68"/>
    <w:rsid w:val="00506A85"/>
    <w:rsid w:val="005143DD"/>
    <w:rsid w:val="00542EDF"/>
    <w:rsid w:val="00547A59"/>
    <w:rsid w:val="00565F54"/>
    <w:rsid w:val="005959F2"/>
    <w:rsid w:val="005A2CD9"/>
    <w:rsid w:val="005A32EC"/>
    <w:rsid w:val="005A63BF"/>
    <w:rsid w:val="005D1943"/>
    <w:rsid w:val="005E68A5"/>
    <w:rsid w:val="005F53F7"/>
    <w:rsid w:val="005F72B5"/>
    <w:rsid w:val="0060324B"/>
    <w:rsid w:val="006038A7"/>
    <w:rsid w:val="006A701E"/>
    <w:rsid w:val="006D428B"/>
    <w:rsid w:val="006E18DF"/>
    <w:rsid w:val="006E2221"/>
    <w:rsid w:val="006F7181"/>
    <w:rsid w:val="00707688"/>
    <w:rsid w:val="007076FF"/>
    <w:rsid w:val="0073103E"/>
    <w:rsid w:val="00747412"/>
    <w:rsid w:val="007530D9"/>
    <w:rsid w:val="00755202"/>
    <w:rsid w:val="00761A64"/>
    <w:rsid w:val="00790629"/>
    <w:rsid w:val="00793395"/>
    <w:rsid w:val="007A679B"/>
    <w:rsid w:val="007C017E"/>
    <w:rsid w:val="007C7B98"/>
    <w:rsid w:val="007E197B"/>
    <w:rsid w:val="007F4E0C"/>
    <w:rsid w:val="0080585F"/>
    <w:rsid w:val="00807FAB"/>
    <w:rsid w:val="008603F3"/>
    <w:rsid w:val="00863A7D"/>
    <w:rsid w:val="008A543A"/>
    <w:rsid w:val="008C0B07"/>
    <w:rsid w:val="008C261E"/>
    <w:rsid w:val="008E2B6D"/>
    <w:rsid w:val="008E6BCB"/>
    <w:rsid w:val="008F5D7F"/>
    <w:rsid w:val="008F6403"/>
    <w:rsid w:val="0090338A"/>
    <w:rsid w:val="00942F23"/>
    <w:rsid w:val="00946C34"/>
    <w:rsid w:val="00964BF4"/>
    <w:rsid w:val="00970475"/>
    <w:rsid w:val="009A12F3"/>
    <w:rsid w:val="009B089D"/>
    <w:rsid w:val="009B3A0E"/>
    <w:rsid w:val="009F701E"/>
    <w:rsid w:val="00A32218"/>
    <w:rsid w:val="00A36857"/>
    <w:rsid w:val="00A46A6E"/>
    <w:rsid w:val="00A54B0A"/>
    <w:rsid w:val="00A63508"/>
    <w:rsid w:val="00A71DB6"/>
    <w:rsid w:val="00A71E7C"/>
    <w:rsid w:val="00AB1746"/>
    <w:rsid w:val="00AB58A7"/>
    <w:rsid w:val="00AD5A0C"/>
    <w:rsid w:val="00AF6399"/>
    <w:rsid w:val="00AF6AB0"/>
    <w:rsid w:val="00B04864"/>
    <w:rsid w:val="00B2711E"/>
    <w:rsid w:val="00B35F68"/>
    <w:rsid w:val="00B52EE4"/>
    <w:rsid w:val="00B53FBB"/>
    <w:rsid w:val="00B74F74"/>
    <w:rsid w:val="00B87C5A"/>
    <w:rsid w:val="00BB5791"/>
    <w:rsid w:val="00BD5FF0"/>
    <w:rsid w:val="00C07DE3"/>
    <w:rsid w:val="00C20874"/>
    <w:rsid w:val="00C33053"/>
    <w:rsid w:val="00C41875"/>
    <w:rsid w:val="00C45160"/>
    <w:rsid w:val="00C54B12"/>
    <w:rsid w:val="00C60B96"/>
    <w:rsid w:val="00C77DF7"/>
    <w:rsid w:val="00C82149"/>
    <w:rsid w:val="00CA192B"/>
    <w:rsid w:val="00CB770C"/>
    <w:rsid w:val="00CD4EFE"/>
    <w:rsid w:val="00CD5A50"/>
    <w:rsid w:val="00CD760B"/>
    <w:rsid w:val="00CF5FFA"/>
    <w:rsid w:val="00D12A29"/>
    <w:rsid w:val="00D42EBD"/>
    <w:rsid w:val="00D57E98"/>
    <w:rsid w:val="00D64455"/>
    <w:rsid w:val="00D97CE3"/>
    <w:rsid w:val="00DA31FB"/>
    <w:rsid w:val="00DC0F08"/>
    <w:rsid w:val="00DD6504"/>
    <w:rsid w:val="00DE3234"/>
    <w:rsid w:val="00DF2FE3"/>
    <w:rsid w:val="00E0707B"/>
    <w:rsid w:val="00E3074C"/>
    <w:rsid w:val="00E62FD4"/>
    <w:rsid w:val="00E76DFB"/>
    <w:rsid w:val="00EA2EF6"/>
    <w:rsid w:val="00EC3E41"/>
    <w:rsid w:val="00EE05EB"/>
    <w:rsid w:val="00F00CB2"/>
    <w:rsid w:val="00F02168"/>
    <w:rsid w:val="00F02E6D"/>
    <w:rsid w:val="00F1706A"/>
    <w:rsid w:val="00F33472"/>
    <w:rsid w:val="00F36F3B"/>
    <w:rsid w:val="00F371C8"/>
    <w:rsid w:val="00F75155"/>
    <w:rsid w:val="00F83CFC"/>
    <w:rsid w:val="00F955DC"/>
    <w:rsid w:val="00FC203A"/>
    <w:rsid w:val="00FD0584"/>
    <w:rsid w:val="00FD66EA"/>
    <w:rsid w:val="00FF448A"/>
    <w:rsid w:val="6FF2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4EC8C4"/>
  <w15:docId w15:val="{D9B9D381-32FA-BF4D-A583-07B879BE0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修订1"/>
    <w:hidden/>
    <w:uiPriority w:val="99"/>
    <w:unhideWhenUsed/>
    <w:qFormat/>
    <w:rPr>
      <w:rFonts w:asciiTheme="minorHAnsi" w:hAnsiTheme="minorHAnsi" w:cstheme="minorBidi"/>
      <w:kern w:val="2"/>
      <w:sz w:val="21"/>
      <w:szCs w:val="22"/>
    </w:rPr>
  </w:style>
  <w:style w:type="character" w:styleId="a9">
    <w:name w:val="annotation reference"/>
    <w:basedOn w:val="a0"/>
    <w:uiPriority w:val="99"/>
    <w:semiHidden/>
    <w:unhideWhenUsed/>
    <w:rsid w:val="00C77DF7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C77DF7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C77DF7"/>
    <w:rPr>
      <w:rFonts w:asciiTheme="minorHAnsi" w:hAnsiTheme="minorHAnsi" w:cstheme="minorBidi"/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77DF7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C77DF7"/>
    <w:rPr>
      <w:rFonts w:asciiTheme="minorHAnsi" w:hAnsiTheme="minorHAnsi" w:cstheme="minorBidi"/>
      <w:b/>
      <w:bCs/>
      <w:kern w:val="2"/>
      <w:sz w:val="21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C77DF7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C77DF7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228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1039126468@qq.com</dc:creator>
  <cp:lastModifiedBy>Microsoft Office User</cp:lastModifiedBy>
  <cp:revision>19</cp:revision>
  <dcterms:created xsi:type="dcterms:W3CDTF">2023-08-23T04:21:00Z</dcterms:created>
  <dcterms:modified xsi:type="dcterms:W3CDTF">2024-01-08T00:49:00Z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